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08.248291015625" w:firstLine="0"/>
        <w:jc w:val="center"/>
        <w:rPr>
          <w:rFonts w:ascii="Cambria" w:cs="Cambria" w:eastAsia="Cambria" w:hAnsi="Cambria"/>
          <w:b w:val="1"/>
          <w:i w:val="0"/>
          <w:smallCaps w:val="0"/>
          <w:strike w:val="0"/>
          <w:color w:val="000000"/>
          <w:sz w:val="31.920000076293945"/>
          <w:szCs w:val="31.920000076293945"/>
          <w:u w:val="none"/>
          <w:shd w:fill="auto" w:val="clear"/>
          <w:vertAlign w:val="baseline"/>
        </w:rPr>
        <w:sectPr>
          <w:headerReference r:id="rId6" w:type="default"/>
          <w:pgSz w:h="12240" w:w="15840" w:orient="landscape"/>
          <w:pgMar w:bottom="996.4800262451172" w:top="1574.7998046875" w:left="1702.3200988769531" w:right="1354.24072265625" w:header="0" w:footer="720"/>
          <w:pgNumType w:start="1"/>
        </w:sect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000.29296875" w:line="229.9579668045044" w:lineRule="auto"/>
        <w:ind w:left="0" w:right="333.720703125"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Tomando en consideración los objetivos de la Universidad  Marista de: a) impartir educación superior y medio superior  procurando que la formación de profesionales corresponda a  las necesidades de la sociedad, b) organizar y desarrollar  actividades de investigación humanística y científica, en  atención a los problemas nacionales y con relación a las  condiciones del desenvolvimiento histórico; y, c) preservar y  difundir la cultura, el Área de </w:t>
      </w:r>
      <w:r w:rsidDel="00000000" w:rsidR="00000000" w:rsidRPr="00000000">
        <w:rPr>
          <w:rFonts w:ascii="Times" w:cs="Times" w:eastAsia="Times" w:hAnsi="Times"/>
          <w:sz w:val="24"/>
          <w:szCs w:val="24"/>
          <w:rtl w:val="0"/>
        </w:rPr>
        <w:t xml:space="preserve">TI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es considerada  como un apoyo fundamental para el desarrollo de los  programas, proyectos de docencia y de investigación de la  Universidad Marista.</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El área de </w:t>
      </w:r>
      <w:r w:rsidDel="00000000" w:rsidR="00000000" w:rsidRPr="00000000">
        <w:rPr>
          <w:rFonts w:ascii="Times" w:cs="Times" w:eastAsia="Times" w:hAnsi="Times"/>
          <w:sz w:val="24"/>
          <w:szCs w:val="24"/>
          <w:rtl w:val="0"/>
        </w:rPr>
        <w:t xml:space="preserve">TI</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tiene como finalidad regular y difundir  los servicios que se proporcionan a los miembros de la  comunidad, cuidando que los servicios prestados por ella sean  de buena calidad y requiriendo para ello la aceptación de una  corresponsabilidad de los usuarios. Es en ese ánimo que </w:t>
      </w:r>
      <w:r w:rsidDel="00000000" w:rsidR="00000000" w:rsidRPr="00000000">
        <w:rPr>
          <w:rFonts w:ascii="Times" w:cs="Times" w:eastAsia="Times" w:hAnsi="Times"/>
          <w:sz w:val="24"/>
          <w:szCs w:val="24"/>
          <w:rtl w:val="0"/>
        </w:rPr>
        <w:t xml:space="preserve">la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presente </w:t>
      </w:r>
      <w:r w:rsidDel="00000000" w:rsidR="00000000" w:rsidRPr="00000000">
        <w:rPr>
          <w:rFonts w:ascii="Times" w:cs="Times" w:eastAsia="Times" w:hAnsi="Times"/>
          <w:sz w:val="24"/>
          <w:szCs w:val="24"/>
          <w:rtl w:val="0"/>
        </w:rPr>
        <w:t xml:space="preserve">Normativa Complementaria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manifiesta en todos sus capítulos su  propósito de garantizar la integridad de los equipos y de los  materiales que se encuentran en las Secciones de </w:t>
      </w:r>
      <w:r w:rsidDel="00000000" w:rsidR="00000000" w:rsidRPr="00000000">
        <w:rPr>
          <w:rFonts w:ascii="Times" w:cs="Times" w:eastAsia="Times" w:hAnsi="Times"/>
          <w:sz w:val="24"/>
          <w:szCs w:val="24"/>
          <w:rtl w:val="0"/>
        </w:rPr>
        <w:t xml:space="preserve">TI</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y que las disposiciones en </w:t>
      </w:r>
      <w:r w:rsidDel="00000000" w:rsidR="00000000" w:rsidRPr="00000000">
        <w:rPr>
          <w:rFonts w:ascii="Times" w:cs="Times" w:eastAsia="Times" w:hAnsi="Times"/>
          <w:sz w:val="24"/>
          <w:szCs w:val="24"/>
          <w:rtl w:val="0"/>
        </w:rPr>
        <w:t xml:space="preserve">ella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establecidas no afectan los  derechos individuales del usuario, ni las funciones sustantivas  de la Institución. Tampoco podrá invocarse est</w:t>
      </w:r>
      <w:r w:rsidDel="00000000" w:rsidR="00000000" w:rsidRPr="00000000">
        <w:rPr>
          <w:rFonts w:ascii="Times" w:cs="Times" w:eastAsia="Times" w:hAnsi="Times"/>
          <w:sz w:val="24"/>
          <w:szCs w:val="24"/>
          <w:rtl w:val="0"/>
        </w:rPr>
        <w:t xml:space="preserve">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sz w:val="24"/>
          <w:szCs w:val="24"/>
          <w:rtl w:val="0"/>
        </w:rPr>
        <w:t xml:space="preserve">Normativa Complementaria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en  términos de socavar o coartar la libertad de investigación,  fundamentalmente, y las libertades académicas, en general.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73.6004638671875" w:line="230.60952186584473" w:lineRule="auto"/>
        <w:ind w:left="412.572021484375" w:right="90.20751953125" w:firstLine="0"/>
        <w:jc w:val="center"/>
        <w:rPr>
          <w:rFonts w:ascii="Times" w:cs="Times" w:eastAsia="Times" w:hAnsi="Times"/>
          <w:b w:val="1"/>
          <w:i w:val="0"/>
          <w:smallCaps w:val="0"/>
          <w:strike w:val="0"/>
          <w:color w:val="000000"/>
          <w:sz w:val="31.920000076293945"/>
          <w:szCs w:val="31.920000076293945"/>
          <w:u w:val="none"/>
          <w:shd w:fill="auto" w:val="clear"/>
          <w:vertAlign w:val="baseline"/>
        </w:rPr>
      </w:pPr>
      <w:r w:rsidDel="00000000" w:rsidR="00000000" w:rsidRPr="00000000">
        <w:rPr>
          <w:rFonts w:ascii="Times" w:cs="Times" w:eastAsia="Times" w:hAnsi="Times"/>
          <w:b w:val="1"/>
          <w:sz w:val="31.920000076293945"/>
          <w:szCs w:val="31.920000076293945"/>
          <w:shd w:fill="bfbfbf" w:val="clear"/>
          <w:rtl w:val="0"/>
        </w:rPr>
        <w:t xml:space="preserve">NORMATIVA COMPLEMENTARIA</w:t>
      </w:r>
      <w:r w:rsidDel="00000000" w:rsidR="00000000" w:rsidRPr="00000000">
        <w:rPr>
          <w:rFonts w:ascii="Times" w:cs="Times" w:eastAsia="Times" w:hAnsi="Times"/>
          <w:b w:val="1"/>
          <w:i w:val="0"/>
          <w:smallCaps w:val="0"/>
          <w:strike w:val="0"/>
          <w:color w:val="000000"/>
          <w:sz w:val="31.920000076293945"/>
          <w:szCs w:val="31.920000076293945"/>
          <w:u w:val="none"/>
          <w:shd w:fill="bfbfbf" w:val="clear"/>
          <w:vertAlign w:val="baseline"/>
          <w:rtl w:val="0"/>
        </w:rPr>
        <w:t xml:space="preserve"> RESPECTO DEL </w:t>
      </w:r>
      <w:r w:rsidDel="00000000" w:rsidR="00000000" w:rsidRPr="00000000">
        <w:rPr>
          <w:rFonts w:ascii="Times" w:cs="Times" w:eastAsia="Times" w:hAnsi="Times"/>
          <w:b w:val="1"/>
          <w:i w:val="0"/>
          <w:smallCaps w:val="0"/>
          <w:strike w:val="0"/>
          <w:color w:val="000000"/>
          <w:sz w:val="31.920000076293945"/>
          <w:szCs w:val="31.92000007629394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31.920000076293945"/>
          <w:szCs w:val="31.920000076293945"/>
          <w:u w:val="none"/>
          <w:shd w:fill="bfbfbf" w:val="clear"/>
          <w:vertAlign w:val="baseline"/>
          <w:rtl w:val="0"/>
        </w:rPr>
        <w:t xml:space="preserve">FUNCIONAMIENTO INTERNO Y </w:t>
      </w:r>
      <w:r w:rsidDel="00000000" w:rsidR="00000000" w:rsidRPr="00000000">
        <w:rPr>
          <w:rFonts w:ascii="Times" w:cs="Times" w:eastAsia="Times" w:hAnsi="Times"/>
          <w:b w:val="1"/>
          <w:i w:val="0"/>
          <w:smallCaps w:val="0"/>
          <w:strike w:val="0"/>
          <w:color w:val="000000"/>
          <w:sz w:val="31.920000076293945"/>
          <w:szCs w:val="31.92000007629394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31.920000076293945"/>
          <w:szCs w:val="31.920000076293945"/>
          <w:u w:val="none"/>
          <w:shd w:fill="bfbfbf" w:val="clear"/>
          <w:vertAlign w:val="baseline"/>
          <w:rtl w:val="0"/>
        </w:rPr>
        <w:t xml:space="preserve">OPERATIVO PARA REGULAR EL USO </w:t>
      </w:r>
      <w:r w:rsidDel="00000000" w:rsidR="00000000" w:rsidRPr="00000000">
        <w:rPr>
          <w:rFonts w:ascii="Times" w:cs="Times" w:eastAsia="Times" w:hAnsi="Times"/>
          <w:b w:val="1"/>
          <w:i w:val="0"/>
          <w:smallCaps w:val="0"/>
          <w:strike w:val="0"/>
          <w:color w:val="000000"/>
          <w:sz w:val="31.920000076293945"/>
          <w:szCs w:val="31.92000007629394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31.920000076293945"/>
          <w:szCs w:val="31.920000076293945"/>
          <w:u w:val="none"/>
          <w:shd w:fill="bfbfbf" w:val="clear"/>
          <w:vertAlign w:val="baseline"/>
          <w:rtl w:val="0"/>
        </w:rPr>
        <w:t xml:space="preserve">DE LOS SERVICIOS E </w:t>
      </w:r>
      <w:r w:rsidDel="00000000" w:rsidR="00000000" w:rsidRPr="00000000">
        <w:rPr>
          <w:rFonts w:ascii="Times" w:cs="Times" w:eastAsia="Times" w:hAnsi="Times"/>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9.58251953125" w:line="229.98347282409668" w:lineRule="auto"/>
        <w:ind w:left="876.18408203125" w:right="552.515869140625" w:firstLine="0"/>
        <w:jc w:val="center"/>
        <w:rPr>
          <w:rFonts w:ascii="Times" w:cs="Times" w:eastAsia="Times" w:hAnsi="Times"/>
          <w:b w:val="1"/>
          <w:i w:val="0"/>
          <w:smallCaps w:val="0"/>
          <w:strike w:val="0"/>
          <w:color w:val="000000"/>
          <w:sz w:val="31.920000076293945"/>
          <w:szCs w:val="31.920000076293945"/>
          <w:u w:val="none"/>
          <w:shd w:fill="auto" w:val="clear"/>
          <w:vertAlign w:val="baseline"/>
        </w:rPr>
      </w:pPr>
      <w:r w:rsidDel="00000000" w:rsidR="00000000" w:rsidRPr="00000000">
        <w:rPr>
          <w:rFonts w:ascii="Times" w:cs="Times" w:eastAsia="Times" w:hAnsi="Times"/>
          <w:b w:val="1"/>
          <w:i w:val="0"/>
          <w:smallCaps w:val="0"/>
          <w:strike w:val="0"/>
          <w:color w:val="000000"/>
          <w:sz w:val="31.920000076293945"/>
          <w:szCs w:val="31.920000076293945"/>
          <w:u w:val="none"/>
          <w:shd w:fill="bfbfbf" w:val="clear"/>
          <w:vertAlign w:val="baseline"/>
          <w:rtl w:val="0"/>
        </w:rPr>
        <w:t xml:space="preserve">INSTALACIONES DEL ÁREA DE </w:t>
      </w:r>
      <w:r w:rsidDel="00000000" w:rsidR="00000000" w:rsidRPr="00000000">
        <w:rPr>
          <w:rFonts w:ascii="Times" w:cs="Times" w:eastAsia="Times" w:hAnsi="Times"/>
          <w:b w:val="1"/>
          <w:i w:val="0"/>
          <w:smallCaps w:val="0"/>
          <w:strike w:val="0"/>
          <w:color w:val="000000"/>
          <w:sz w:val="31.920000076293945"/>
          <w:szCs w:val="31.920000076293945"/>
          <w:u w:val="none"/>
          <w:shd w:fill="auto" w:val="clear"/>
          <w:vertAlign w:val="baseline"/>
          <w:rtl w:val="0"/>
        </w:rPr>
        <w:t xml:space="preserve"> </w:t>
      </w:r>
      <w:r w:rsidDel="00000000" w:rsidR="00000000" w:rsidRPr="00000000">
        <w:rPr>
          <w:rFonts w:ascii="Times" w:cs="Times" w:eastAsia="Times" w:hAnsi="Times"/>
          <w:b w:val="1"/>
          <w:sz w:val="31.920000076293945"/>
          <w:szCs w:val="31.920000076293945"/>
          <w:shd w:fill="bfbfbf" w:val="clear"/>
          <w:rtl w:val="0"/>
        </w:rPr>
        <w:t xml:space="preserve">TECNOLOGÍAS DE INFORMACIÓN</w:t>
      </w:r>
      <w:r w:rsidDel="00000000" w:rsidR="00000000" w:rsidRPr="00000000">
        <w:rPr>
          <w:rFonts w:ascii="Times" w:cs="Times" w:eastAsia="Times" w:hAnsi="Times"/>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702.0159912109375" w:line="240" w:lineRule="auto"/>
        <w:ind w:left="326.7596435546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e5e5e5" w:val="clear"/>
          <w:vertAlign w:val="baseline"/>
          <w:rtl w:val="0"/>
        </w:rPr>
        <w:t xml:space="preserve">CAPÍTULO I</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u w:val="none"/>
          <w:shd w:fill="e5e5e5" w:val="clear"/>
          <w:vertAlign w:val="baseline"/>
          <w:rtl w:val="0"/>
        </w:rPr>
        <w:t xml:space="preserve">DISPOSICIONES GENERALES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67.1197509765625" w:line="229.90804195404053" w:lineRule="auto"/>
        <w:ind w:left="317.159423828125" w:right="20.68115234375" w:firstLine="1.4398193359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ARTÍCULO 1. </w:t>
      </w:r>
      <w:r w:rsidDel="00000000" w:rsidR="00000000" w:rsidRPr="00000000">
        <w:rPr>
          <w:rFonts w:ascii="Times" w:cs="Times" w:eastAsia="Times" w:hAnsi="Times"/>
          <w:sz w:val="24"/>
          <w:szCs w:val="24"/>
          <w:rtl w:val="0"/>
        </w:rPr>
        <w:t xml:space="preserve">La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presente </w:t>
      </w:r>
      <w:r w:rsidDel="00000000" w:rsidR="00000000" w:rsidRPr="00000000">
        <w:rPr>
          <w:rFonts w:ascii="Times" w:cs="Times" w:eastAsia="Times" w:hAnsi="Times"/>
          <w:sz w:val="24"/>
          <w:szCs w:val="24"/>
          <w:rtl w:val="0"/>
        </w:rPr>
        <w:t xml:space="preserve">Normativa Complementaria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contiene las  disposiciones que se refieren al funcionamiento operativo y al  uso de los equipos, instalaciones y servicios que ofrece el  Área de </w:t>
      </w:r>
      <w:r w:rsidDel="00000000" w:rsidR="00000000" w:rsidRPr="00000000">
        <w:rPr>
          <w:rFonts w:ascii="Times" w:cs="Times" w:eastAsia="Times" w:hAnsi="Times"/>
          <w:sz w:val="24"/>
          <w:szCs w:val="24"/>
          <w:rtl w:val="0"/>
        </w:rPr>
        <w:t xml:space="preserve">TI</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82.01171875" w:line="230.03299713134766" w:lineRule="auto"/>
        <w:ind w:left="316.1993408203125" w:right="19.07958984375" w:firstLine="2.39990234375"/>
        <w:jc w:val="both"/>
        <w:rPr>
          <w:rFonts w:ascii="Times" w:cs="Times" w:eastAsia="Times" w:hAnsi="Times"/>
          <w:b w:val="0"/>
          <w:i w:val="0"/>
          <w:smallCaps w:val="0"/>
          <w:strike w:val="0"/>
          <w:color w:val="000000"/>
          <w:sz w:val="24"/>
          <w:szCs w:val="24"/>
          <w:u w:val="none"/>
          <w:shd w:fill="auto" w:val="clear"/>
          <w:vertAlign w:val="baseline"/>
        </w:rPr>
        <w:sectPr>
          <w:type w:val="continuous"/>
          <w:pgSz w:h="12240" w:w="15840" w:orient="landscape"/>
          <w:pgMar w:bottom="996.4800262451172" w:top="1574.7998046875" w:left="1702.7999877929688" w:right="1356.279296875" w:header="0" w:footer="720"/>
          <w:cols w:equalWidth="0" w:num="2">
            <w:col w:space="0" w:w="6400"/>
            <w:col w:space="0" w:w="640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ARTÍCULO 2. Situaciones no previstas en </w:t>
      </w:r>
      <w:r w:rsidDel="00000000" w:rsidR="00000000" w:rsidRPr="00000000">
        <w:rPr>
          <w:rFonts w:ascii="Times" w:cs="Times" w:eastAsia="Times" w:hAnsi="Times"/>
          <w:sz w:val="24"/>
          <w:szCs w:val="24"/>
          <w:rtl w:val="0"/>
        </w:rPr>
        <w:t xml:space="preserve">la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presente  </w:t>
      </w:r>
      <w:r w:rsidDel="00000000" w:rsidR="00000000" w:rsidRPr="00000000">
        <w:rPr>
          <w:rFonts w:ascii="Times" w:cs="Times" w:eastAsia="Times" w:hAnsi="Times"/>
          <w:sz w:val="24"/>
          <w:szCs w:val="24"/>
          <w:rtl w:val="0"/>
        </w:rPr>
        <w:t xml:space="preserve">Normativa Complementaria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podrán ser resueltas por el </w:t>
      </w:r>
      <w:r w:rsidDel="00000000" w:rsidR="00000000" w:rsidRPr="00000000">
        <w:rPr>
          <w:rFonts w:ascii="Times" w:cs="Times" w:eastAsia="Times" w:hAnsi="Times"/>
          <w:sz w:val="24"/>
          <w:szCs w:val="24"/>
          <w:rtl w:val="0"/>
        </w:rPr>
        <w:t xml:space="preserve">Coordinador de TI</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En el caso de que éstas se encuentren fuera de su ámbito de  competencia, se </w:t>
      </w:r>
      <w:r w:rsidDel="00000000" w:rsidR="00000000" w:rsidRPr="00000000">
        <w:rPr>
          <w:rFonts w:ascii="Times" w:cs="Times" w:eastAsia="Times" w:hAnsi="Times"/>
          <w:sz w:val="24"/>
          <w:szCs w:val="24"/>
          <w:rtl w:val="0"/>
        </w:rPr>
        <w:t xml:space="preserve">turnará</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al Comité de Rectoría, quien  resolverá en definitiva.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08.248291015625" w:firstLine="0"/>
        <w:jc w:val="right"/>
        <w:rPr>
          <w:rFonts w:ascii="Cambria" w:cs="Cambria" w:eastAsia="Cambria" w:hAnsi="Cambria"/>
          <w:b w:val="1"/>
          <w:i w:val="0"/>
          <w:smallCaps w:val="0"/>
          <w:strike w:val="0"/>
          <w:color w:val="000000"/>
          <w:sz w:val="31.920000076293945"/>
          <w:szCs w:val="31.920000076293945"/>
          <w:u w:val="none"/>
          <w:shd w:fill="auto" w:val="clear"/>
          <w:vertAlign w:val="baseline"/>
        </w:rPr>
        <w:sectPr>
          <w:type w:val="continuous"/>
          <w:pgSz w:h="12240" w:w="15840" w:orient="landscape"/>
          <w:pgMar w:bottom="996.4800262451172" w:top="1574.7998046875" w:left="1702.3200988769531" w:right="1354.24072265625" w:header="0" w:footer="720"/>
          <w:cols w:equalWidth="0" w:num="1">
            <w:col w:space="0" w:w="12783.439178466797"/>
          </w:cols>
        </w:sectPr>
      </w:pPr>
      <w:r w:rsidDel="00000000" w:rsidR="00000000" w:rsidRPr="00000000">
        <w:rPr>
          <w:rFonts w:ascii="Cambria" w:cs="Cambria" w:eastAsia="Cambria" w:hAnsi="Cambria"/>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000.29296875" w:line="229.90804195404053" w:lineRule="auto"/>
        <w:ind w:left="4.80010986328125" w:right="335.999755859375" w:hanging="2.400054931640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ARTÍCULO 3. Situaciones previstas. El encargado de centros  de cómputo será el responsable de turnar a la instancia  correspondiente los casos que se presenten.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87.412109375" w:line="240" w:lineRule="auto"/>
        <w:ind w:left="10.559997558593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e5e5e5" w:val="clear"/>
          <w:vertAlign w:val="baseline"/>
          <w:rtl w:val="0"/>
        </w:rPr>
        <w:t xml:space="preserve">CAPÍTULO II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u w:val="none"/>
          <w:shd w:fill="e5e5e5" w:val="clear"/>
          <w:vertAlign w:val="baseline"/>
          <w:rtl w:val="0"/>
        </w:rPr>
        <w:t xml:space="preserve">DE LOS USUARIOS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67.1197509765625" w:line="229.90779876708984" w:lineRule="auto"/>
        <w:ind w:left="0" w:right="337.359619140625" w:firstLine="2.40005493164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ARTÍCULO 4. USUARIOS. Los usuarios son aquellas  personas que cuentan con credencial vigente.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30.01897811889648" w:lineRule="auto"/>
        <w:ind w:left="0" w:right="337.120361328125" w:firstLine="2.400054931640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ARTÍCULO 5. IDENTIFICACIÓN DE LOS USUARIOS.  Los usuarios deben portar consigo la credencial actualizada  que expide la Institución, debiendo mostrarla cada vez que el  personal autorizado lo requiera.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81.9012451171875" w:line="229.9079704284668" w:lineRule="auto"/>
        <w:ind w:left="2.400054931640625" w:right="335.999755859375" w:hanging="0.240020751953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ARTÍCULO 6. REGISTRO COMO USUARIO. Los  interesados en hacer uso de los servicios, instalaciones y  equipos deben registrarse de acuerdo con los procedimientos  establecidos.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86.8121337890625" w:line="240" w:lineRule="auto"/>
        <w:ind w:left="10.55999755859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e5e5e5" w:val="clear"/>
          <w:vertAlign w:val="baseline"/>
          <w:rtl w:val="0"/>
        </w:rPr>
        <w:t xml:space="preserve">CAPÍTULO III</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u w:val="none"/>
          <w:shd w:fill="e5e5e5" w:val="clear"/>
          <w:vertAlign w:val="baseline"/>
          <w:rtl w:val="0"/>
        </w:rPr>
        <w:t xml:space="preserve">DE LAS INSTALACIONES Y EQUIPOS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ARTÍCULO 7. La infraestructura tiene como propósito  apoyar las funciones sustantivas de la Institución, que son: la  docencia, </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la investigación, y la preservación y difusión de l</w:t>
      </w:r>
      <w:r w:rsidDel="00000000" w:rsidR="00000000" w:rsidRPr="00000000">
        <w:rPr>
          <w:rFonts w:ascii="Times" w:cs="Times" w:eastAsia="Times" w:hAnsi="Times"/>
          <w:sz w:val="24"/>
          <w:szCs w:val="24"/>
          <w:rtl w:val="0"/>
        </w:rPr>
        <w:t xml:space="preserve">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cultura; los usuarios deben utilizarla sólo para este fin.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29.90804195404053" w:lineRule="auto"/>
        <w:ind w:left="320.9991455078125" w:right="17.2802734375" w:hanging="2.39990234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ARTÍCULO 8. -INSTALACIONES. Son los espacios físicos  en donde se encuentran ubicados los equipos de cómputo que  están bajo la responsabilidad del Área de </w:t>
      </w:r>
      <w:r w:rsidDel="00000000" w:rsidR="00000000" w:rsidRPr="00000000">
        <w:rPr>
          <w:rFonts w:ascii="Times" w:cs="Times" w:eastAsia="Times" w:hAnsi="Times"/>
          <w:sz w:val="24"/>
          <w:szCs w:val="24"/>
          <w:rtl w:val="0"/>
        </w:rPr>
        <w:t xml:space="preserve">TI</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82.6123046875" w:line="229.9079704284668" w:lineRule="auto"/>
        <w:ind w:left="315.7196044921875" w:right="20.679931640625" w:firstLine="2.87963867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ARTÍCULO 9. EQUIPOS DE CÓMPUTO. Son todos  aquellos dispositivos computacionales que están bajo la  responsabilidad del Área de </w:t>
      </w:r>
      <w:r w:rsidDel="00000000" w:rsidR="00000000" w:rsidRPr="00000000">
        <w:rPr>
          <w:rFonts w:ascii="Times" w:cs="Times" w:eastAsia="Times" w:hAnsi="Times"/>
          <w:sz w:val="24"/>
          <w:szCs w:val="24"/>
          <w:rtl w:val="0"/>
        </w:rPr>
        <w:t xml:space="preserve">TI</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con los cuales se  brinda servicio a los usuarios.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30.01897811889648" w:lineRule="auto"/>
        <w:ind w:left="319.7991943359375" w:right="21.640625" w:hanging="1.19995117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ARTÍCULO 10. SALAS DE CÓMPUTO. Son los espacios  físicos en donde se encuentran instalados los equipos de  cómputo con los que cuenta el Área de </w:t>
      </w:r>
      <w:r w:rsidDel="00000000" w:rsidR="00000000" w:rsidRPr="00000000">
        <w:rPr>
          <w:rFonts w:ascii="Times" w:cs="Times" w:eastAsia="Times" w:hAnsi="Times"/>
          <w:sz w:val="24"/>
          <w:szCs w:val="24"/>
          <w:rtl w:val="0"/>
        </w:rPr>
        <w:t xml:space="preserve">TI</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y que  están a disposición de los usuarios.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81.9012451171875" w:line="229.90792751312256" w:lineRule="auto"/>
        <w:ind w:left="316.1993408203125" w:right="19.7998046875" w:firstLine="2.39990234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ARTÍCULO 11. SERVIDORES DE LA RED. Son los  equipos de cómputo instalados en red, en donde se encuentran  residentes programas computacionales que permiten  almacenar y compartir información específica, relacionada  con los servicios que se ofrecen en redes locales e Internet.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41.21246337890625" w:line="240" w:lineRule="auto"/>
        <w:ind w:left="326.7596435546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e5e5e5" w:val="clear"/>
          <w:vertAlign w:val="baseline"/>
          <w:rtl w:val="0"/>
        </w:rPr>
        <w:t xml:space="preserve">CAPÍTULO IV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u w:val="none"/>
          <w:shd w:fill="e5e5e5" w:val="clear"/>
          <w:vertAlign w:val="baseline"/>
          <w:rtl w:val="0"/>
        </w:rPr>
        <w:t xml:space="preserve">DE LOS SERVICIOS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67.12005615234375" w:line="229.8858118057251" w:lineRule="auto"/>
        <w:ind w:left="316.1993408203125" w:right="20.75927734375" w:firstLine="2.39990234375"/>
        <w:jc w:val="both"/>
        <w:rPr>
          <w:rFonts w:ascii="Times" w:cs="Times" w:eastAsia="Times" w:hAnsi="Times"/>
          <w:b w:val="0"/>
          <w:i w:val="0"/>
          <w:smallCaps w:val="0"/>
          <w:strike w:val="0"/>
          <w:color w:val="000000"/>
          <w:sz w:val="24"/>
          <w:szCs w:val="24"/>
          <w:u w:val="none"/>
          <w:shd w:fill="auto" w:val="clear"/>
          <w:vertAlign w:val="baseline"/>
        </w:rPr>
        <w:sectPr>
          <w:type w:val="continuous"/>
          <w:pgSz w:h="12240" w:w="15840" w:orient="landscape"/>
          <w:pgMar w:bottom="996.4800262451172" w:top="1574.7998046875" w:left="1702.7999877929688" w:right="1354.47998046875" w:header="0" w:footer="720"/>
          <w:cols w:equalWidth="0" w:num="2">
            <w:col w:space="0" w:w="6400"/>
            <w:col w:space="0" w:w="640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ARTÍCULO 12. SERVICIOS DE CÓMPUTO. Son las  acciones y funciones de administración y optimización en el  uso de los recursos de cómputo, destinadas a satisfacer los  requerimientos de los usuarios en esta área.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08.248291015625" w:firstLine="0"/>
        <w:jc w:val="center"/>
        <w:rPr>
          <w:rFonts w:ascii="Cambria" w:cs="Cambria" w:eastAsia="Cambria" w:hAnsi="Cambria"/>
          <w:b w:val="1"/>
          <w:i w:val="0"/>
          <w:smallCaps w:val="0"/>
          <w:strike w:val="0"/>
          <w:color w:val="000000"/>
          <w:sz w:val="31.920000076293945"/>
          <w:szCs w:val="31.920000076293945"/>
          <w:u w:val="none"/>
          <w:shd w:fill="auto" w:val="clear"/>
          <w:vertAlign w:val="baseline"/>
        </w:rPr>
        <w:sectPr>
          <w:type w:val="continuous"/>
          <w:pgSz w:h="12240" w:w="15840" w:orient="landscape"/>
          <w:pgMar w:bottom="996.4800262451172" w:top="1574.7998046875" w:left="1702.3200988769531" w:right="1354.24072265625" w:header="0" w:footer="720"/>
          <w:cols w:equalWidth="0" w:num="1">
            <w:col w:space="0" w:w="12783.439178466797"/>
          </w:cols>
        </w:sect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000.29296875" w:line="230.03299713134766" w:lineRule="auto"/>
        <w:ind w:left="0" w:right="336.240234375"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ARTÍCULO 13. RESERVACIÓN DE LOS EQUIPOS DE  CÓMPUTO. Los usuarios podrán reservar los equipos de  cómputo presentándose personalmente en la Sala de Cómputo  y las reservaciones se harán de acuerdo con los  procedimientos establecidos por el Área de </w:t>
      </w:r>
      <w:r w:rsidDel="00000000" w:rsidR="00000000" w:rsidRPr="00000000">
        <w:rPr>
          <w:rFonts w:ascii="Times" w:cs="Times" w:eastAsia="Times" w:hAnsi="Times"/>
          <w:sz w:val="24"/>
          <w:szCs w:val="24"/>
          <w:rtl w:val="0"/>
        </w:rPr>
        <w:t xml:space="preserve">TI</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ARTÍCULO 14. DURACIÓN DE LA RESERVACIÓN DE  LOS EQUIPOS DE CÓMPUTO. La duración de la  reservación de los equipos de cómputo será establecida por el  Área de </w:t>
      </w:r>
      <w:r w:rsidDel="00000000" w:rsidR="00000000" w:rsidRPr="00000000">
        <w:rPr>
          <w:rFonts w:ascii="Times" w:cs="Times" w:eastAsia="Times" w:hAnsi="Times"/>
          <w:sz w:val="24"/>
          <w:szCs w:val="24"/>
          <w:rtl w:val="0"/>
        </w:rPr>
        <w:t xml:space="preserve">TI</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de acuerdo a la disponibilidad y  demanda del servicio.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82.412109375" w:line="229.90804195404053" w:lineRule="auto"/>
        <w:ind w:left="1.920013427734375" w:right="334.68017578125" w:firstLine="0.48004150390625"/>
        <w:jc w:val="both"/>
        <w:rPr>
          <w:rFonts w:ascii="Times" w:cs="Times" w:eastAsia="Times" w:hAnsi="Times"/>
          <w:sz w:val="24"/>
          <w:szCs w:val="24"/>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ARTÍCULO 15. REASIGNACIÓN DE LOS EQUIPOS DE  CÓMPUTO. Cuando un usuario no se presente a utilizar los  equipos de cómputo reservados, dentro del tiempo de  tolerancia establecido en los procedimientos correspondientes,  éstos serán asignados a otro usuario.  </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82.412109375" w:line="229.90804195404053" w:lineRule="auto"/>
        <w:ind w:left="1.920013427734375" w:right="334.68017578125" w:firstLine="0.48004150390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ARTÍCULO 16. RESERVACIÓN DE LAS SALAS DE  CÓMPUTO. El profesor interesado en reservar alguna sala  debe presentar su petición a la Dirección de Escuela  correspondiente; </w:t>
      </w:r>
      <w:r w:rsidDel="00000000" w:rsidR="00000000" w:rsidRPr="00000000">
        <w:rPr>
          <w:rFonts w:ascii="Times" w:cs="Times" w:eastAsia="Times" w:hAnsi="Times"/>
          <w:sz w:val="24"/>
          <w:szCs w:val="24"/>
          <w:rtl w:val="0"/>
        </w:rPr>
        <w:t xml:space="preserve">quien</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la turnará por escrito o correo</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electrónico al Área de </w:t>
      </w:r>
      <w:r w:rsidDel="00000000" w:rsidR="00000000" w:rsidRPr="00000000">
        <w:rPr>
          <w:rFonts w:ascii="Times" w:cs="Times" w:eastAsia="Times" w:hAnsi="Times"/>
          <w:sz w:val="24"/>
          <w:szCs w:val="24"/>
          <w:rtl w:val="0"/>
        </w:rPr>
        <w:t xml:space="preserve">TI</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misma que dará respuesta  en un lapso de 48 horas hábiles.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82.412109375" w:line="229.90804195404053" w:lineRule="auto"/>
        <w:ind w:left="1.920013427734375" w:right="334.68017578125" w:firstLine="0.48004150390625"/>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30.03299713134766" w:lineRule="auto"/>
        <w:ind w:left="317.879638671875" w:right="18.480224609375" w:firstLine="0.719604492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ARTÍCULO 17. DURACIÓN DE LA </w:t>
      </w:r>
      <w:r w:rsidDel="00000000" w:rsidR="00000000" w:rsidRPr="00000000">
        <w:rPr>
          <w:rFonts w:ascii="Times" w:cs="Times" w:eastAsia="Times" w:hAnsi="Times"/>
          <w:sz w:val="24"/>
          <w:szCs w:val="24"/>
          <w:rtl w:val="0"/>
        </w:rPr>
        <w:t xml:space="preserve">RESERVACIÓN</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DE  LAS SALAS DE CÓMPUTO. La duración de la reservación  de estas salas será establecida por el Área de </w:t>
      </w:r>
      <w:r w:rsidDel="00000000" w:rsidR="00000000" w:rsidRPr="00000000">
        <w:rPr>
          <w:rFonts w:ascii="Times" w:cs="Times" w:eastAsia="Times" w:hAnsi="Times"/>
          <w:sz w:val="24"/>
          <w:szCs w:val="24"/>
          <w:rtl w:val="0"/>
        </w:rPr>
        <w:t xml:space="preserve">TI</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de  acuerdo con la disponibilidad y la demanda del servicio; por  ningún motivo podrá ser mayor a 2 horas continuas.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81.8865966796875" w:line="229.90814208984375" w:lineRule="auto"/>
        <w:ind w:left="318.5992431640625" w:right="20.52001953125" w:hanging="0.9600830078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ARTÍCULO 18. REASIGNACIÓN DE LAS SALAS DE  CÓMPUTO. Cuando un profesor no se presente a utilizar la  sala de cómputo reservada, dentro del tiempo establecido en  los procedimientos, ésta podrá ser asignada a otro profesor.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82.0111083984375" w:line="230.07455348968506" w:lineRule="auto"/>
        <w:ind w:left="316.1993408203125" w:right="17.520751953125" w:firstLine="2.39990234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ARTÍCULO 19. MATERIAL. El material podrá ser utilizado  únicamente dentro de la sala de cómputo y de acuerdo con los  procedimientos establecidos por el Área de </w:t>
      </w:r>
      <w:r w:rsidDel="00000000" w:rsidR="00000000" w:rsidRPr="00000000">
        <w:rPr>
          <w:rFonts w:ascii="Times" w:cs="Times" w:eastAsia="Times" w:hAnsi="Times"/>
          <w:sz w:val="24"/>
          <w:szCs w:val="24"/>
          <w:rtl w:val="0"/>
        </w:rPr>
        <w:t xml:space="preserve">TI</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81.845703125" w:line="229.9079704284668" w:lineRule="auto"/>
        <w:ind w:left="317.159423828125" w:right="17.760009765625" w:firstLine="1.4398193359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ARTÍCULO 20. PAQUETES DE APLICACIÓN Y  LENGUAJES DE COMPUTACIÓN. Los usuarios podrán  utilizar tanto los paquetes de aplicación y lenguajes de  computación instalados en los equipos destinados para ello.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82.01202392578125" w:line="230.03299713134766" w:lineRule="auto"/>
        <w:ind w:left="317.879638671875" w:right="20.040283203125" w:firstLine="0.7196044921875"/>
        <w:jc w:val="both"/>
        <w:rPr>
          <w:rFonts w:ascii="Times" w:cs="Times" w:eastAsia="Times" w:hAnsi="Times"/>
          <w:b w:val="0"/>
          <w:i w:val="0"/>
          <w:smallCaps w:val="0"/>
          <w:strike w:val="0"/>
          <w:color w:val="000000"/>
          <w:sz w:val="24"/>
          <w:szCs w:val="24"/>
          <w:u w:val="none"/>
          <w:shd w:fill="auto" w:val="clear"/>
          <w:vertAlign w:val="baseline"/>
        </w:rPr>
        <w:sectPr>
          <w:type w:val="continuous"/>
          <w:pgSz w:h="12240" w:w="15840" w:orient="landscape"/>
          <w:pgMar w:bottom="996.4800262451172" w:top="1574.7998046875" w:left="1702.7999877929688" w:right="1354.720458984375" w:header="0" w:footer="720"/>
          <w:cols w:equalWidth="0" w:num="2">
            <w:col w:space="0" w:w="6400"/>
            <w:col w:space="0" w:w="640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ARTÍCULO 21. CAPTURA DE IMÁGENES Y TEXTOS.  Este servicio se presta a los usuarios, previa justificación, de  acuerdo con los procedimientos establecidos por el Área de  </w:t>
      </w:r>
      <w:r w:rsidDel="00000000" w:rsidR="00000000" w:rsidRPr="00000000">
        <w:rPr>
          <w:rFonts w:ascii="Times" w:cs="Times" w:eastAsia="Times" w:hAnsi="Times"/>
          <w:sz w:val="24"/>
          <w:szCs w:val="24"/>
          <w:rtl w:val="0"/>
        </w:rPr>
        <w:t xml:space="preserve">TI</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y las cuotas establecidas por </w:t>
      </w:r>
      <w:r w:rsidDel="00000000" w:rsidR="00000000" w:rsidRPr="00000000">
        <w:rPr>
          <w:rFonts w:ascii="Times" w:cs="Times" w:eastAsia="Times" w:hAnsi="Times"/>
          <w:sz w:val="24"/>
          <w:szCs w:val="24"/>
          <w:rtl w:val="0"/>
        </w:rPr>
        <w:t xml:space="preserve">la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sz w:val="24"/>
          <w:szCs w:val="24"/>
          <w:rtl w:val="0"/>
        </w:rPr>
        <w:t xml:space="preserve">Coordinación</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de  Administración y Finanzas</w:t>
      </w:r>
      <w:r w:rsidDel="00000000" w:rsidR="00000000" w:rsidRPr="00000000">
        <w:rPr>
          <w:rFonts w:ascii="Times" w:cs="Times" w:eastAsia="Times" w:hAnsi="Times"/>
          <w:sz w:val="24"/>
          <w:szCs w:val="24"/>
          <w:rtl w:val="0"/>
        </w:rPr>
        <w:t xml:space="preserve">.</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08.248291015625" w:firstLine="0"/>
        <w:jc w:val="left"/>
        <w:rPr>
          <w:rFonts w:ascii="Cambria" w:cs="Cambria" w:eastAsia="Cambria" w:hAnsi="Cambria"/>
          <w:b w:val="1"/>
          <w:i w:val="0"/>
          <w:smallCaps w:val="0"/>
          <w:strike w:val="0"/>
          <w:color w:val="000000"/>
          <w:sz w:val="31.920000076293945"/>
          <w:szCs w:val="31.920000076293945"/>
          <w:u w:val="none"/>
          <w:shd w:fill="auto" w:val="clear"/>
          <w:vertAlign w:val="baseline"/>
        </w:rPr>
        <w:sectPr>
          <w:type w:val="continuous"/>
          <w:pgSz w:h="12240" w:w="15840" w:orient="landscape"/>
          <w:pgMar w:bottom="996.4800262451172" w:top="1574.7998046875" w:left="1702.3200988769531" w:right="1354.24072265625" w:header="0" w:footer="720"/>
          <w:cols w:equalWidth="0" w:num="1">
            <w:col w:space="0" w:w="12783.439178466797"/>
          </w:cols>
        </w:sect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000.29296875" w:line="230.03299713134766" w:lineRule="auto"/>
        <w:ind w:left="0" w:right="334.439697265625"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ARTÍCULO 22. PROTECCIÓN Y MANTENIMIENTO DE  ARCHIVOS. El manejo y uso de los archivos generados es  responsabilidad del usuario, quien debe proteger su  información en medios magnéticos propios y verificar  </w:t>
      </w:r>
      <w:r w:rsidDel="00000000" w:rsidR="00000000" w:rsidRPr="00000000">
        <w:rPr>
          <w:rFonts w:ascii="Times" w:cs="Times" w:eastAsia="Times" w:hAnsi="Times"/>
          <w:sz w:val="24"/>
          <w:szCs w:val="24"/>
          <w:rtl w:val="0"/>
        </w:rPr>
        <w:t xml:space="preserve">periódicamente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que no tengan virus.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81.8865966796875" w:line="229.9079990386963" w:lineRule="auto"/>
        <w:ind w:left="0" w:right="333.720703125" w:firstLine="2.400054931640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ARTÍCULO 23. IMPRESIÓN DE RESULTADOS. Este  servicio se ofrecerá en función de los recursos del Área. Las  cuotas a cubrir por los usuarios son establecidas por </w:t>
      </w:r>
      <w:r w:rsidDel="00000000" w:rsidR="00000000" w:rsidRPr="00000000">
        <w:rPr>
          <w:rFonts w:ascii="Times" w:cs="Times" w:eastAsia="Times" w:hAnsi="Times"/>
          <w:sz w:val="24"/>
          <w:szCs w:val="24"/>
          <w:rtl w:val="0"/>
        </w:rPr>
        <w:t xml:space="preserve">la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sz w:val="24"/>
          <w:szCs w:val="24"/>
          <w:rtl w:val="0"/>
        </w:rPr>
        <w:t xml:space="preserve">Coordinación</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de Administración y Finanzas. Los fondos  recabados por este concepto son para apoyar los costos de la  impresión.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82.412109375" w:line="229.90801334381104" w:lineRule="auto"/>
        <w:ind w:left="1.67999267578125" w:right="336.240234375" w:firstLine="0.720062255859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ARTÍCULO 24. INCORPORACIÓN DE NUEVOS  EQUIPOS DE CÓMPUTO A LA RED. Este servicio será  llevado a cabo exclusivamente por el encargado de las salas  de cómputo, después de que la solicitud haya sido evaluada  técnicamente y, en su caso, autorizada por la instancia  competente. El número de dirección de red es exclusivo del  equipo de cómputo al que se asignó.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82.412109375" w:line="229.90801334381104" w:lineRule="auto"/>
        <w:ind w:left="1.67999267578125" w:right="336.240234375" w:firstLine="0.720062255859375"/>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82.412109375" w:line="229.90801334381104" w:lineRule="auto"/>
        <w:ind w:left="1.67999267578125" w:right="336.240234375" w:firstLine="0.720062255859375"/>
        <w:jc w:val="both"/>
        <w:rPr>
          <w:rFonts w:ascii="Times" w:cs="Times" w:eastAsia="Times" w:hAnsi="Times"/>
          <w:sz w:val="24"/>
          <w:szCs w:val="24"/>
        </w:rPr>
      </w:pPr>
      <w:r w:rsidDel="00000000" w:rsidR="00000000" w:rsidRPr="00000000">
        <w:br w:type="column"/>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82.412109375" w:line="229.90801334381104" w:lineRule="auto"/>
        <w:ind w:left="1.67999267578125" w:right="336.240234375" w:firstLine="0.720062255859375"/>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87.412109375" w:line="240" w:lineRule="auto"/>
        <w:ind w:left="10.559997558593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e5e5e5" w:val="clear"/>
          <w:vertAlign w:val="baseline"/>
          <w:rtl w:val="0"/>
        </w:rPr>
        <w:t xml:space="preserve">CAPÍTULO V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u w:val="none"/>
          <w:shd w:fill="e5e5e5" w:val="clear"/>
          <w:vertAlign w:val="baseline"/>
          <w:rtl w:val="0"/>
        </w:rPr>
        <w:t xml:space="preserve">DE INTERNET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67.12005615234375" w:line="229.90807056427002" w:lineRule="auto"/>
        <w:ind w:left="0.9600830078125" w:right="333.720703125" w:firstLine="1.43997192382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ARTÍCULO 25. SEGURIDAD. Es responsabilidad de los                      usuarios mantener protegidos de accesos no autorizados los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29.90829944610596" w:lineRule="auto"/>
        <w:ind w:left="316.1993408203125" w:right="21.640625" w:firstLine="4.799804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equipos de cómputo que utilizan y mantienen conectados a la  red.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282.611083984375" w:line="229.9079704284668" w:lineRule="auto"/>
        <w:ind w:left="318.1195068359375" w:right="19.560546875" w:firstLine="0.479736328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ARTÍCULO 26. LEGALIDAD. No se permite la copia ni  transferencia de información (textos, gráficos, imágenes y  audio), ni de programas computacionales protegidos por  derechos de autor, sin la autorización correspondiente.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29.99131202697754" w:lineRule="auto"/>
        <w:ind w:left="316.1993408203125" w:right="17.041015625" w:firstLine="2.39990234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ARTÍCULO 27. CONFIDENCIALIDAD. La información  residente en los servidores, bajo la responsabilidad del Área  de </w:t>
      </w:r>
      <w:r w:rsidDel="00000000" w:rsidR="00000000" w:rsidRPr="00000000">
        <w:rPr>
          <w:rFonts w:ascii="Times" w:cs="Times" w:eastAsia="Times" w:hAnsi="Times"/>
          <w:sz w:val="24"/>
          <w:szCs w:val="24"/>
          <w:rtl w:val="0"/>
        </w:rPr>
        <w:t xml:space="preserve">TI</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es estrictamente confidencial; sólo se  permitirá el acceso a la misma cuando sea ordenado por  escrito y por la autoridad competente.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557.928466796875" w:line="229.9079704284668" w:lineRule="auto"/>
        <w:ind w:left="318.1195068359375" w:right="18.23974609375" w:firstLine="0.479736328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ARTÍCULO 28. USO DE INTERNET. Las estaciones de  trabajo podrán usar el Internet para realizar investigación  educativa, enviar y recibir correo electrónico y utilizar los  sistemas administrativos y de control escolar.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82.01202392578125" w:line="230.03299713134766" w:lineRule="auto"/>
        <w:ind w:left="316.1993408203125" w:right="20.279541015625" w:firstLine="2.39990234375"/>
        <w:rPr>
          <w:rFonts w:ascii="Times" w:cs="Times" w:eastAsia="Times" w:hAnsi="Times"/>
          <w:b w:val="0"/>
          <w:i w:val="0"/>
          <w:smallCaps w:val="0"/>
          <w:strike w:val="0"/>
          <w:color w:val="000000"/>
          <w:sz w:val="24"/>
          <w:szCs w:val="24"/>
          <w:u w:val="none"/>
          <w:shd w:fill="auto" w:val="clear"/>
          <w:vertAlign w:val="baseline"/>
        </w:rPr>
        <w:sectPr>
          <w:type w:val="continuous"/>
          <w:pgSz w:h="12240" w:w="15840" w:orient="landscape"/>
          <w:pgMar w:bottom="996.4800262451172" w:top="1574.7998046875" w:left="1702.7999877929688" w:right="1354.24072265625" w:header="0" w:footer="720"/>
          <w:cols w:equalWidth="0" w:num="2">
            <w:col w:space="0" w:w="6400"/>
            <w:col w:space="0" w:w="640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ARTÍCULO 29. PÁGINAS WEB. La información contenida  en las páginas WEB de la Universidad debe estar relacionada  con sus funciones sustantivas y su contenido será puesto a  consideración de la instancia competente quién autorizará ser  puesta en línea</w:t>
      </w:r>
      <w:r w:rsidDel="00000000" w:rsidR="00000000" w:rsidRPr="00000000">
        <w:rPr>
          <w:rFonts w:ascii="Times" w:cs="Times" w:eastAsia="Times" w:hAnsi="Times"/>
          <w:sz w:val="24"/>
          <w:szCs w:val="24"/>
          <w:rtl w:val="0"/>
        </w:rPr>
        <w:t xml:space="preserve">.</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08.248291015625" w:firstLine="0"/>
        <w:jc w:val="left"/>
        <w:rPr>
          <w:rFonts w:ascii="Cambria" w:cs="Cambria" w:eastAsia="Cambria" w:hAnsi="Cambria"/>
          <w:b w:val="1"/>
          <w:i w:val="0"/>
          <w:smallCaps w:val="0"/>
          <w:strike w:val="0"/>
          <w:color w:val="000000"/>
          <w:sz w:val="31.920000076293945"/>
          <w:szCs w:val="31.920000076293945"/>
          <w:u w:val="none"/>
          <w:shd w:fill="auto" w:val="clear"/>
          <w:vertAlign w:val="baseline"/>
        </w:rPr>
        <w:sectPr>
          <w:type w:val="continuous"/>
          <w:pgSz w:h="12240" w:w="15840" w:orient="landscape"/>
          <w:pgMar w:bottom="996.4800262451172" w:top="1574.7998046875" w:left="1702.3200988769531" w:right="1354.24072265625" w:header="0" w:footer="720"/>
          <w:cols w:equalWidth="0" w:num="1">
            <w:col w:space="0" w:w="12783.439178466797"/>
          </w:cols>
        </w:sect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000.29296875" w:line="229.9912691116333" w:lineRule="auto"/>
        <w:ind w:left="0" w:right="334.07958984375"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ARTÍCULO 30. CONFIABILIDAD E INTEGRIDAD. Los  archivos electrónicos no son necesariamente seguros, como  tampoco lo es su transmisión por la red, por lo que los  usuarios deben tomar las medidas de seguridad pertinentes.  El Área de </w:t>
      </w:r>
      <w:r w:rsidDel="00000000" w:rsidR="00000000" w:rsidRPr="00000000">
        <w:rPr>
          <w:rFonts w:ascii="Times" w:cs="Times" w:eastAsia="Times" w:hAnsi="Times"/>
          <w:sz w:val="24"/>
          <w:szCs w:val="24"/>
          <w:rtl w:val="0"/>
        </w:rPr>
        <w:t xml:space="preserve">TI</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es la encargada de salvaguardar la  información residente en los servidores de la red que están  bajo su responsabilidad.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241.1285400390625" w:line="240" w:lineRule="auto"/>
        <w:ind w:left="11.0398864746093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e5e5e5" w:val="clear"/>
          <w:vertAlign w:val="baseline"/>
          <w:rtl w:val="0"/>
        </w:rPr>
        <w:t xml:space="preserve">CAPÍTULO VI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399230957031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e5e5e5" w:val="clear"/>
          <w:vertAlign w:val="baseline"/>
          <w:rtl w:val="0"/>
        </w:rPr>
        <w:t xml:space="preserve">DE LAS OBLIGACIONES DE LOS USUARIOS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67.1197509765625" w:line="229.99131202697754" w:lineRule="auto"/>
        <w:ind w:left="0.479888916015625" w:right="333.9599609375" w:firstLine="2.400054931640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ARTÍCULO 31. Dentro de las salas de cómputo, todos los  usuarios deben mantener una relación de respeto hacia los  miembros de la comunidad y contribuir a resguardar el  patrimonio, además de mantener un ambiente de trabajo  adecuado.  </w:t>
      </w:r>
      <w:r w:rsidDel="00000000" w:rsidR="00000000" w:rsidRPr="00000000">
        <w:rPr>
          <w:rFonts w:ascii="Times" w:cs="Times" w:eastAsia="Times" w:hAnsi="Times"/>
          <w:sz w:val="24"/>
          <w:szCs w:val="24"/>
          <w:rtl w:val="0"/>
        </w:rPr>
        <w:t xml:space="preserve">                                                                       ARTÍCULO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32. Los usuarios deberán observar las siguientes  instrucciones al hacer uso de los servicios: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6.01165771484375" w:line="230.15795230865479" w:lineRule="auto"/>
        <w:ind w:left="723.5198974609375" w:right="335.9991455078125" w:hanging="719.9198913574219"/>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 Reportar inmediatamente con el personal responsable las fallas</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y/o mutilaciones que presenten los equipos y  materiales que estén utilizando;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5.76202392578125" w:line="229.90804195404053" w:lineRule="auto"/>
        <w:ind w:left="3.600006103515625" w:right="335.519409179687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II. Presentar su credencial cuando les sea requerida;  III. Responsabilizarse de los trabajos que estén realizando  en las instalaciones;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29.90804195404053" w:lineRule="auto"/>
        <w:ind w:left="1037.080078125" w:right="19.7998046875" w:hanging="717.2802734375"/>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IV. Responsabilizarse del buen uso del equipo, los  programas y lenguajes de computación, y de cualquier  otro material de apoyo que se les proporcione;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6.6119384765625" w:line="229.90829944610596" w:lineRule="auto"/>
        <w:ind w:left="319.3194580078125" w:right="16.800537109375" w:firstLine="0"/>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V. Utilizar exclusivamente las salas y los equipos de  cómputo que les hayan sido asignados;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6.0113525390625" w:line="229.90804195404053" w:lineRule="auto"/>
        <w:ind w:left="1038.0401611328125" w:right="20.040283203125" w:hanging="718.720703125"/>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VI. Seguir las normas que para el uso del equipo se  indican en la señalización de procedimientos y  horarios;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1039.000244140625" w:right="19.561767578125" w:hanging="719.6807861328125"/>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VII. Devolver el material que haya sido prestado en las  mismas condiciones en que fue recibido, dentro del  tiempo establecido en los procedimientos vigentes;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30.24130821228027" w:lineRule="auto"/>
        <w:ind w:left="1039.000244140625" w:right="21.480712890625" w:hanging="719.680786132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VIII. Salir de las salas de cómputo al concluir el trabajo o al  término de la sesión asignada;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281.6790771484375" w:line="229.9079704284668" w:lineRule="auto"/>
        <w:ind w:left="321.9598388671875" w:right="16.800537109375" w:hanging="2.8802490234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ARTÍCULO 33. Los usuarios que incurran en alguna de las  siguientes conductas o acciones, serán sujetos a la aplicación  de las medidas administrativas contempladas en el  CAPÍTULO VII.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6.01165771484375" w:line="229.90804195404053" w:lineRule="auto"/>
        <w:ind w:left="1039.000244140625" w:right="19.801025390625" w:hanging="719.200439453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 Hablar en voz alta constantemente o de manera que el  trabajo de otros usuarios sea perturbado o  interrumpido;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6.61224365234375" w:line="229.90804195404053" w:lineRule="auto"/>
        <w:ind w:left="1039.7198486328125" w:right="19.560546875" w:hanging="719.920043945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II. Introducir o consumir alimentos o bebidas a las  instalaciones;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6.01165771484375" w:line="240" w:lineRule="auto"/>
        <w:ind w:left="319.799804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III. Fumar en las instalaciones;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29.87475395202637" w:lineRule="auto"/>
        <w:ind w:left="319.3194580078125" w:right="21.241455078125" w:firstLine="0"/>
        <w:rPr>
          <w:rFonts w:ascii="Times" w:cs="Times" w:eastAsia="Times" w:hAnsi="Times"/>
          <w:b w:val="0"/>
          <w:i w:val="0"/>
          <w:smallCaps w:val="0"/>
          <w:strike w:val="0"/>
          <w:color w:val="000000"/>
          <w:sz w:val="24"/>
          <w:szCs w:val="24"/>
          <w:u w:val="none"/>
          <w:shd w:fill="auto" w:val="clear"/>
          <w:vertAlign w:val="baseline"/>
        </w:rPr>
        <w:sectPr>
          <w:type w:val="continuous"/>
          <w:pgSz w:h="12240" w:w="15840" w:orient="landscape"/>
          <w:pgMar w:bottom="996.4800262451172" w:top="1574.7998046875" w:left="1702.3200988769531" w:right="1354.47998046875" w:header="0" w:footer="720"/>
          <w:cols w:equalWidth="0" w:num="2">
            <w:col w:space="0" w:w="6400"/>
            <w:col w:space="0" w:w="640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IV. Ensuciar las instalaciones y el equipo de trabajo; V. Incumplir las normas que para el uso de cada equipo  se colocan en lugares visibles;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08.248291015625" w:firstLine="0"/>
        <w:jc w:val="left"/>
        <w:rPr>
          <w:rFonts w:ascii="Cambria" w:cs="Cambria" w:eastAsia="Cambria" w:hAnsi="Cambria"/>
          <w:b w:val="1"/>
          <w:i w:val="0"/>
          <w:smallCaps w:val="0"/>
          <w:strike w:val="0"/>
          <w:color w:val="000000"/>
          <w:sz w:val="31.920000076293945"/>
          <w:szCs w:val="31.920000076293945"/>
          <w:u w:val="none"/>
          <w:shd w:fill="auto" w:val="clear"/>
          <w:vertAlign w:val="baseline"/>
        </w:rPr>
        <w:sectPr>
          <w:type w:val="continuous"/>
          <w:pgSz w:h="12240" w:w="15840" w:orient="landscape"/>
          <w:pgMar w:bottom="996.4800262451172" w:top="1574.7998046875" w:left="1702.3200988769531" w:right="1354.24072265625" w:header="0" w:footer="720"/>
          <w:cols w:equalWidth="0" w:num="1">
            <w:col w:space="0" w:w="12783.439178466797"/>
          </w:cols>
        </w:sect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1000.29296875" w:line="229.90829944610596" w:lineRule="auto"/>
        <w:ind w:left="0" w:right="338.640747070312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VI. Permanecer en las instalaciones una vez que haya  concluido su sesión de trabajo;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6.0113525390625" w:line="230.40757656097412" w:lineRule="auto"/>
        <w:ind w:left="1.439971923828125" w:right="337.9199218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VII. Incumplir las instrucciones del sistema de red para dar  de baja o concluir su sesión de trabajo;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5.5126953125" w:line="229.90779876708984" w:lineRule="auto"/>
        <w:ind w:left="721.8399047851562" w:right="337.4395751953125" w:hanging="720.399932861328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VIII. Rayar o marcar el mobiliario así como hacer uso  inapropiado del mismo, tal como subir los pies o  sentarse en las mesas de trabajo;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722.7998352050781" w:right="337.2003173828125" w:hanging="720.8798217773438"/>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IX. Modificar, sin autorización, los parámetros de  funcionamiento del equipo;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719.1998291015625" w:right="336.7205810546875" w:hanging="719.199829101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X. Ocupar indebidamente los equipos de cómputo con  procesos, objetos, contraseñas personales y/o cualquier  otro procedimiento;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6.412353515625" w:line="229.90804195404053" w:lineRule="auto"/>
        <w:ind w:left="721.8399047851562" w:right="338.1597900390625" w:hanging="721.8399047851562"/>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XI. Emplear programas o lenguajes de computación cuya  factura no esté a nombre de la Institución, o cuyo uso infrinja la ley derechos de autor;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723.9999389648438" w:right="338.880615234375" w:hanging="723.9999389648438"/>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XII. Mover los equipos de los lugares en que hayan sido  colocados;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29.90792751312256" w:lineRule="auto"/>
        <w:ind w:left="721.1198425292969" w:right="337.919921875" w:hanging="721.1198425292969"/>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XIII. Adeudar material facilitado o entregarlo fuera del  tiempo establecido para ello en los procedimientos  vigentes;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6.01226806640625" w:line="230.40809154510498" w:lineRule="auto"/>
        <w:ind w:left="719.1998291015625" w:right="335.400390625" w:hanging="719.199829101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XIV. Dañar, alterar o mutilar el material que haya sido  prestado o facilitado;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5.5120849609375" w:line="229.90792751312256" w:lineRule="auto"/>
        <w:ind w:left="719.1998291015625" w:right="338.6395263671875" w:hanging="719.199829101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XV. Dañar las instalaciones y/o los equipos de cómputo; Hacer uso de instalaciones o equipos de acceso  restringido;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6.012115478515625" w:line="229.84145164489746" w:lineRule="auto"/>
        <w:ind w:left="723.9999389648438" w:right="337.6800537109375" w:hanging="723.9999389648438"/>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XVI. Hacer uso de los servicios, las instalaciones y los  equipos, para llevar a cabo trabajos o actividades de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30.03299713134766" w:lineRule="auto"/>
        <w:ind w:left="316.1993408203125" w:right="21.4794921875" w:firstLine="721.1206054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tipo lucrativo, recreativo o, en general, todos aquellos  que no correspondan a los fines de la Institución; y,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30.03299713134766" w:lineRule="auto"/>
        <w:ind w:left="316.1993408203125" w:right="21.4794921875" w:firstLine="721.12060546875"/>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30.03299713134766" w:lineRule="auto"/>
        <w:ind w:left="316.1993408203125" w:right="21.4794921875" w:firstLine="721.12060546875"/>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XVII. Sustraer de las instalaciones los equipos o materiales  que forman parte del patrimonio de la Institución, sin  la autorización correspondiente.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286.68701171875" w:line="240" w:lineRule="auto"/>
        <w:ind w:left="325.55969238281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e5e5e5" w:val="clear"/>
          <w:vertAlign w:val="baseline"/>
          <w:rtl w:val="0"/>
        </w:rPr>
        <w:t xml:space="preserve">CAPÍTULO VII</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7.1594238281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e5e5e5" w:val="clear"/>
          <w:vertAlign w:val="baseline"/>
          <w:rtl w:val="0"/>
        </w:rPr>
        <w:t xml:space="preserve">DE LAS MEDIDAS ADMINISTRATIVAS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267.120361328125" w:line="230.01897811889648" w:lineRule="auto"/>
        <w:ind w:left="317.3992919921875" w:right="21.640625" w:hanging="0.9600830078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ARTÍCULO 34. Los usuarios que incurran en las conductas o  acciones contempladas en el artículo 33, se harán acreedores a  la suspensión inmediata del servicio, así como a las medidas  administrativas correspondientes.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281.9012451171875" w:line="229.90792751312256" w:lineRule="auto"/>
        <w:ind w:left="317.3992919921875" w:right="21.400146484375" w:hanging="0.72021484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ARTÍCULO 35. La duración de la suspensión dependerá de la  gravedad de la conducta o acción llevada a cabo y, en su caso,  de la reincidencia de los usuarios. Las medidas  administrativas que corresponde aplicar al </w:t>
      </w:r>
      <w:r w:rsidDel="00000000" w:rsidR="00000000" w:rsidRPr="00000000">
        <w:rPr>
          <w:rFonts w:ascii="Times" w:cs="Times" w:eastAsia="Times" w:hAnsi="Times"/>
          <w:sz w:val="24"/>
          <w:szCs w:val="24"/>
          <w:rtl w:val="0"/>
        </w:rPr>
        <w:t xml:space="preserve">Coordinador</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de  </w:t>
      </w:r>
      <w:r w:rsidDel="00000000" w:rsidR="00000000" w:rsidRPr="00000000">
        <w:rPr>
          <w:rFonts w:ascii="Times" w:cs="Times" w:eastAsia="Times" w:hAnsi="Times"/>
          <w:sz w:val="24"/>
          <w:szCs w:val="24"/>
          <w:rtl w:val="0"/>
        </w:rPr>
        <w:t xml:space="preserve">TI</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son las siguientes: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25.21270751953125" w:line="240" w:lineRule="auto"/>
        <w:ind w:left="686.679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Suspensión del servicio por una semana;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12.7197265625" w:line="240" w:lineRule="auto"/>
        <w:ind w:left="686.679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Suspensión del servicio por tres semanas;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13.32000732421875" w:line="240" w:lineRule="auto"/>
        <w:ind w:left="686.679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Suspensión del servicio por seis semanas;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12.7203369140625" w:line="240" w:lineRule="auto"/>
        <w:ind w:left="686.679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Suspensión del servicio por un semestre;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15.11993408203125" w:line="240" w:lineRule="auto"/>
        <w:ind w:left="686.6796875"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2240" w:w="15840" w:orient="landscape"/>
          <w:pgMar w:bottom="996.4800262451172" w:top="1574.7998046875" w:left="1704.0000915527344" w:right="1357.39990234375" w:header="0" w:footer="720"/>
          <w:cols w:equalWidth="0" w:num="2">
            <w:col w:space="0" w:w="6400"/>
            <w:col w:space="0" w:w="6400"/>
          </w:cols>
        </w:sect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Suspensión definitiva del servicio.</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08.248291015625" w:firstLine="0"/>
        <w:jc w:val="left"/>
        <w:rPr>
          <w:rFonts w:ascii="Cambria" w:cs="Cambria" w:eastAsia="Cambria" w:hAnsi="Cambria"/>
          <w:b w:val="1"/>
          <w:i w:val="0"/>
          <w:smallCaps w:val="0"/>
          <w:strike w:val="0"/>
          <w:color w:val="000000"/>
          <w:sz w:val="31.920000076293945"/>
          <w:szCs w:val="31.920000076293945"/>
          <w:u w:val="none"/>
          <w:shd w:fill="auto" w:val="clear"/>
          <w:vertAlign w:val="baseline"/>
        </w:rPr>
        <w:sectPr>
          <w:type w:val="continuous"/>
          <w:pgSz w:h="12240" w:w="15840" w:orient="landscape"/>
          <w:pgMar w:bottom="996.4800262451172" w:top="1574.7998046875" w:left="1702.3200988769531" w:right="1354.24072265625" w:header="0" w:footer="720"/>
          <w:cols w:equalWidth="0" w:num="1">
            <w:col w:space="0" w:w="12783.439178466797"/>
          </w:cols>
        </w:sect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1000.29296875" w:line="229.90804195404053" w:lineRule="auto"/>
        <w:ind w:left="0" w:right="333.7200927734375"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ARTÍCULO 36. La suspensión del servicio dependerá del  número de ocasiones en que se incurra en una misma falta, y  dependiendo de la gravedad de ésta, según la siguiente tabla: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289.81201171875" w:line="240" w:lineRule="auto"/>
        <w:ind w:left="703.6863708496094" w:right="0" w:firstLine="0"/>
        <w:jc w:val="left"/>
        <w:rPr>
          <w:rFonts w:ascii="Times" w:cs="Times" w:eastAsia="Times" w:hAnsi="Times"/>
          <w:b w:val="0"/>
          <w:i w:val="1"/>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1"/>
          <w:smallCaps w:val="0"/>
          <w:strike w:val="0"/>
          <w:color w:val="000000"/>
          <w:sz w:val="16.079999923706055"/>
          <w:szCs w:val="16.079999923706055"/>
          <w:u w:val="none"/>
          <w:shd w:fill="auto" w:val="clear"/>
          <w:vertAlign w:val="baseline"/>
          <w:rtl w:val="0"/>
        </w:rPr>
        <w:t xml:space="preserve">Fracción del Artículo 33 Primera vez Reincidencia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191.5460205078125" w:line="240" w:lineRule="auto"/>
        <w:ind w:left="1164.3612670898438" w:right="0" w:firstLine="0"/>
        <w:jc w:val="left"/>
        <w:rPr>
          <w:rFonts w:ascii="Times" w:cs="Times" w:eastAsia="Times" w:hAnsi="Times"/>
          <w:b w:val="0"/>
          <w:i w:val="1"/>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1"/>
          <w:smallCaps w:val="0"/>
          <w:strike w:val="0"/>
          <w:color w:val="000000"/>
          <w:sz w:val="16.079999923706055"/>
          <w:szCs w:val="16.079999923706055"/>
          <w:u w:val="none"/>
          <w:shd w:fill="auto" w:val="clear"/>
          <w:vertAlign w:val="baseline"/>
          <w:rtl w:val="0"/>
        </w:rPr>
        <w:t xml:space="preserve">GRUPO A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1"/>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1"/>
          <w:smallCaps w:val="0"/>
          <w:strike w:val="0"/>
          <w:color w:val="000000"/>
          <w:sz w:val="16.079999923706055"/>
          <w:szCs w:val="16.079999923706055"/>
          <w:u w:val="none"/>
          <w:shd w:fill="auto" w:val="clear"/>
          <w:vertAlign w:val="baseline"/>
          <w:rtl w:val="0"/>
        </w:rPr>
        <w:t xml:space="preserve">I al VII Una semana Tres semanas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467.54638671875" w:line="240" w:lineRule="auto"/>
        <w:ind w:left="1164.3612670898438" w:right="0" w:firstLine="0"/>
        <w:jc w:val="left"/>
        <w:rPr>
          <w:rFonts w:ascii="Times" w:cs="Times" w:eastAsia="Times" w:hAnsi="Times"/>
          <w:b w:val="0"/>
          <w:i w:val="1"/>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1"/>
          <w:smallCaps w:val="0"/>
          <w:strike w:val="0"/>
          <w:color w:val="000000"/>
          <w:sz w:val="16.079999923706055"/>
          <w:szCs w:val="16.079999923706055"/>
          <w:u w:val="none"/>
          <w:shd w:fill="auto" w:val="clear"/>
          <w:vertAlign w:val="baseline"/>
          <w:rtl w:val="0"/>
        </w:rPr>
        <w:t xml:space="preserve">GRUPO B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73.0209350585938" w:right="0" w:firstLine="0"/>
        <w:jc w:val="left"/>
        <w:rPr>
          <w:rFonts w:ascii="Times" w:cs="Times" w:eastAsia="Times" w:hAnsi="Times"/>
          <w:b w:val="0"/>
          <w:i w:val="1"/>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1"/>
          <w:smallCaps w:val="0"/>
          <w:strike w:val="0"/>
          <w:color w:val="000000"/>
          <w:sz w:val="16.079999923706055"/>
          <w:szCs w:val="16.079999923706055"/>
          <w:u w:val="none"/>
          <w:shd w:fill="auto" w:val="clear"/>
          <w:vertAlign w:val="baseline"/>
          <w:rtl w:val="0"/>
        </w:rPr>
        <w:t xml:space="preserve">VIII al XII Seis semanas Un semestre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1"/>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1"/>
          <w:smallCaps w:val="0"/>
          <w:strike w:val="0"/>
          <w:color w:val="000000"/>
          <w:sz w:val="16.079999923706055"/>
          <w:szCs w:val="16.079999923706055"/>
          <w:u w:val="none"/>
          <w:shd w:fill="auto" w:val="clear"/>
          <w:vertAlign w:val="baseline"/>
          <w:rtl w:val="0"/>
        </w:rPr>
        <w:t xml:space="preserve">XIII al XVII Un semestre Suspensión definitiva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2.2976684570312" w:right="0" w:firstLine="0"/>
        <w:jc w:val="left"/>
        <w:rPr>
          <w:rFonts w:ascii="Times" w:cs="Times" w:eastAsia="Times" w:hAnsi="Times"/>
          <w:b w:val="0"/>
          <w:i w:val="1"/>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1"/>
          <w:smallCaps w:val="0"/>
          <w:strike w:val="0"/>
          <w:color w:val="000000"/>
          <w:sz w:val="16.079999923706055"/>
          <w:szCs w:val="16.079999923706055"/>
          <w:u w:val="none"/>
          <w:shd w:fill="auto" w:val="clear"/>
          <w:vertAlign w:val="baseline"/>
          <w:rtl w:val="0"/>
        </w:rPr>
        <w:t xml:space="preserve">XVIII Suspensión definitiva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275.946044921875" w:line="229.75806713104248" w:lineRule="auto"/>
        <w:ind w:left="0" w:right="334.920654296875" w:firstLine="2.400054931640625"/>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ARTÍCULO 37. Los alumnos sancionados por haber  cometido alguna de las faltas contenidas en el grupo A del  artículo 36, podrán presentar una apelación ante el </w:t>
      </w:r>
      <w:r w:rsidDel="00000000" w:rsidR="00000000" w:rsidRPr="00000000">
        <w:rPr>
          <w:rFonts w:ascii="Times" w:cs="Times" w:eastAsia="Times" w:hAnsi="Times"/>
          <w:sz w:val="24"/>
          <w:szCs w:val="24"/>
          <w:rtl w:val="0"/>
        </w:rPr>
        <w:t xml:space="preserve">Coordinador</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de  </w:t>
      </w:r>
      <w:r w:rsidDel="00000000" w:rsidR="00000000" w:rsidRPr="00000000">
        <w:rPr>
          <w:rFonts w:ascii="Times" w:cs="Times" w:eastAsia="Times" w:hAnsi="Times"/>
          <w:sz w:val="24"/>
          <w:szCs w:val="24"/>
          <w:rtl w:val="0"/>
        </w:rPr>
        <w:t xml:space="preserve">TI</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quien decidirá en definitiva. Si han sido  sancionados por las faltas contenidas en el grupo B del  artículo 36, podrán presentar la apelación ante el Comité de  Rectoría, quien en un plazo no mayor a 1 semana dará  respuesta de manera fundamentada al interesado. En ambos  casos, la apelación deberá presentarse por escrito en un plazo  no mayor a 3 días hábiles a partir de la notificación de la  medida administrativa que se le aplica.</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ARTÍCULO 38. A los usuarios que infrinjan la fracción XIII  del artículo 33 se les sancionará de la siguiente manera: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30.07455348968506" w:lineRule="auto"/>
        <w:ind w:left="0" w:right="20.28076171875" w:firstLine="0"/>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 Si el usuario es alumno, se le suspenderá el servicio de  acuerdo con lo establecido en el artículo 36 y se  reportará a la Secretaría General a fin de suspender sus  trámites.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5.845947265625" w:line="229.9079990386963" w:lineRule="auto"/>
        <w:ind w:left="0" w:right="20.0390625" w:firstLine="0"/>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II. Si el usuario es académico o administrativo, éste no  podrá   hacer uso de los servicios, hasta haber regresado  los materiales prestados. Además, de ser reportado a la  </w:t>
      </w:r>
      <w:r w:rsidDel="00000000" w:rsidR="00000000" w:rsidRPr="00000000">
        <w:rPr>
          <w:rFonts w:ascii="Times" w:cs="Times" w:eastAsia="Times" w:hAnsi="Times"/>
          <w:sz w:val="24"/>
          <w:szCs w:val="24"/>
          <w:rtl w:val="0"/>
        </w:rPr>
        <w:t xml:space="preserve">Coordinación</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de Administración y Finanzas con el fin de  que se tomen las medidas pertinentes para su  devolución.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282.01171875" w:line="229.99131202697754" w:lineRule="auto"/>
        <w:ind w:left="316.1993408203125" w:right="19.7216796875" w:firstLine="2.39990234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ARTÍCULO 39. En todos los casos en que proceda la  suspensión del servicio a los usuarios, éstos no quedan  eximidos de ser sujetos a otro tipo de sanciones, conforme a la  legislación nacional, civil, penal, laboral o institucional, que  proceda.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5.92864990234375" w:line="240" w:lineRule="auto"/>
        <w:ind w:left="319.0795898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TRANSITORIOS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320.9991455078125" w:right="21.640625" w:hanging="2.639770507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UNO: Se derogan todas las disposiciones que se opongan a lo  establecido en est</w:t>
      </w:r>
      <w:r w:rsidDel="00000000" w:rsidR="00000000" w:rsidRPr="00000000">
        <w:rPr>
          <w:rFonts w:ascii="Times" w:cs="Times" w:eastAsia="Times" w:hAnsi="Times"/>
          <w:sz w:val="24"/>
          <w:szCs w:val="24"/>
          <w:rtl w:val="0"/>
        </w:rPr>
        <w:t xml:space="preserve">a Normatividad Complementaria.</w:t>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13.21258544921875" w:line="240" w:lineRule="auto"/>
        <w:ind w:left="0" w:right="76.0986328125" w:firstLine="0"/>
        <w:jc w:val="right"/>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13.21258544921875" w:line="240" w:lineRule="auto"/>
        <w:ind w:left="0" w:right="76.0986328125" w:firstLine="0"/>
        <w:jc w:val="right"/>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13.21258544921875" w:line="240" w:lineRule="auto"/>
        <w:ind w:left="0" w:right="76.0986328125" w:firstLine="0"/>
        <w:jc w:val="right"/>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13.21258544921875" w:line="240" w:lineRule="auto"/>
        <w:ind w:left="0" w:right="76.0986328125" w:firstLine="0"/>
        <w:jc w:val="right"/>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13.21258544921875" w:line="240" w:lineRule="auto"/>
        <w:ind w:left="0" w:right="76.0986328125" w:firstLine="0"/>
        <w:jc w:val="right"/>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13.21258544921875" w:line="240" w:lineRule="auto"/>
        <w:ind w:left="0" w:right="76.0986328125" w:firstLine="0"/>
        <w:jc w:val="right"/>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13.21258544921875" w:line="240" w:lineRule="auto"/>
        <w:ind w:left="0" w:right="76.0986328125" w:firstLine="0"/>
        <w:jc w:val="righ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sz w:val="22.079999923706055"/>
          <w:szCs w:val="22.079999923706055"/>
          <w:rtl w:val="0"/>
        </w:rPr>
        <w:t xml:space="preserve">Coordinación TI</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 Edificio A Salón 103.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7.308349609375" w:firstLine="0"/>
        <w:jc w:val="righ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Av. General Leandro Valle 928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7.984619140625" w:firstLine="0"/>
        <w:jc w:val="righ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Colonia del Mar. C.P. 13270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8.885498046875" w:firstLine="0"/>
        <w:jc w:val="righ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sz w:val="22.079999923706055"/>
          <w:szCs w:val="22.079999923706055"/>
          <w:rtl w:val="0"/>
        </w:rPr>
        <w:t xml:space="preserve">Ciudad de México</w:t>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5.687255859375" w:firstLine="0"/>
        <w:jc w:val="righ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Teléfono: 55 5063-3091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6.519775390625" w:firstLine="0"/>
        <w:jc w:val="right"/>
        <w:rPr>
          <w:rFonts w:ascii="Times" w:cs="Times" w:eastAsia="Times" w:hAnsi="Times"/>
          <w:b w:val="0"/>
          <w:i w:val="0"/>
          <w:smallCaps w:val="0"/>
          <w:strike w:val="0"/>
          <w:color w:val="0000ff"/>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e-mail: </w:t>
      </w:r>
      <w:r w:rsidDel="00000000" w:rsidR="00000000" w:rsidRPr="00000000">
        <w:rPr>
          <w:rFonts w:ascii="Times" w:cs="Times" w:eastAsia="Times" w:hAnsi="Times"/>
          <w:b w:val="0"/>
          <w:i w:val="0"/>
          <w:smallCaps w:val="0"/>
          <w:strike w:val="0"/>
          <w:color w:val="0000ff"/>
          <w:sz w:val="22.079999923706055"/>
          <w:szCs w:val="22.079999923706055"/>
          <w:u w:val="single"/>
          <w:shd w:fill="auto" w:val="clear"/>
          <w:vertAlign w:val="baseline"/>
          <w:rtl w:val="0"/>
        </w:rPr>
        <w:t xml:space="preserve">informatica@umarista.edu.mx</w:t>
      </w:r>
      <w:r w:rsidDel="00000000" w:rsidR="00000000" w:rsidRPr="00000000">
        <w:rPr>
          <w:rFonts w:ascii="Times" w:cs="Times" w:eastAsia="Times" w:hAnsi="Times"/>
          <w:b w:val="0"/>
          <w:i w:val="0"/>
          <w:smallCaps w:val="0"/>
          <w:strike w:val="0"/>
          <w:color w:val="0000ff"/>
          <w:sz w:val="22.079999923706055"/>
          <w:szCs w:val="22.079999923706055"/>
          <w:u w:val="none"/>
          <w:shd w:fill="auto" w:val="clear"/>
          <w:vertAlign w:val="baseline"/>
          <w:rtl w:val="0"/>
        </w:rPr>
        <w:t xml:space="preserve">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8.466796875" w:firstLine="0"/>
        <w:jc w:val="right"/>
        <w:rPr>
          <w:rFonts w:ascii="Times" w:cs="Times" w:eastAsia="Times" w:hAnsi="Times"/>
          <w:sz w:val="22.079999923706055"/>
          <w:szCs w:val="22.079999923706055"/>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L.I. Javier García Gómez</w:t>
      </w:r>
      <w:r w:rsidDel="00000000" w:rsidR="00000000" w:rsidRPr="00000000">
        <w:rPr>
          <w:rFonts w:ascii="Times" w:cs="Times" w:eastAsia="Times" w:hAnsi="Times"/>
          <w:sz w:val="22.079999923706055"/>
          <w:szCs w:val="22.079999923706055"/>
          <w:rtl w:val="0"/>
        </w:rPr>
        <w:t xml:space="preserve">.- Coordinador de TI</w:t>
      </w:r>
    </w:p>
    <w:sectPr>
      <w:type w:val="continuous"/>
      <w:pgSz w:h="12240" w:w="15840" w:orient="landscape"/>
      <w:pgMar w:bottom="996.4800262451172" w:top="1574.7998046875" w:left="1702.7999877929688" w:right="1356.92138671875" w:header="0" w:footer="720"/>
      <w:cols w:equalWidth="0" w:num="2">
        <w:col w:space="0" w:w="6400"/>
        <w:col w:space="0" w:w="640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Time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widowControl w:val="0"/>
      <w:spacing w:line="240" w:lineRule="auto"/>
      <w:ind w:right="708.248291015625"/>
      <w:rPr>
        <w:rFonts w:ascii="Cambria" w:cs="Cambria" w:eastAsia="Cambria" w:hAnsi="Cambria"/>
        <w:b w:val="1"/>
        <w:sz w:val="31.920000076293945"/>
        <w:szCs w:val="31.920000076293945"/>
      </w:rPr>
    </w:pPr>
    <w:r w:rsidDel="00000000" w:rsidR="00000000" w:rsidRPr="00000000">
      <w:rPr>
        <w:rFonts w:ascii="Cambria" w:cs="Cambria" w:eastAsia="Cambria" w:hAnsi="Cambria"/>
        <w:b w:val="1"/>
        <w:sz w:val="31.920000076293945"/>
        <w:szCs w:val="31.920000076293945"/>
      </w:rPr>
      <w:drawing>
        <wp:inline distB="114300" distT="114300" distL="114300" distR="114300">
          <wp:extent cx="2865699" cy="67565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865699" cy="675653"/>
                  </a:xfrm>
                  <a:prstGeom prst="rect"/>
                  <a:ln/>
                </pic:spPr>
              </pic:pic>
            </a:graphicData>
          </a:graphic>
        </wp:inline>
      </w:drawing>
    </w:r>
    <w:r w:rsidDel="00000000" w:rsidR="00000000" w:rsidRPr="00000000">
      <w:rPr>
        <w:rFonts w:ascii="Cambria" w:cs="Cambria" w:eastAsia="Cambria" w:hAnsi="Cambria"/>
        <w:b w:val="1"/>
        <w:sz w:val="31.920000076293945"/>
        <w:szCs w:val="31.920000076293945"/>
        <w:rtl w:val="0"/>
      </w:rPr>
      <w:t xml:space="preserve">                                                 COORDINACIÓN DE </w:t>
    </w:r>
  </w:p>
  <w:p w:rsidR="00000000" w:rsidDel="00000000" w:rsidP="00000000" w:rsidRDefault="00000000" w:rsidRPr="00000000" w14:paraId="00000073">
    <w:pPr>
      <w:widowControl w:val="0"/>
      <w:spacing w:line="240" w:lineRule="auto"/>
      <w:ind w:right="708.248291015625"/>
      <w:jc w:val="right"/>
      <w:rPr/>
    </w:pPr>
    <w:r w:rsidDel="00000000" w:rsidR="00000000" w:rsidRPr="00000000">
      <w:rPr>
        <w:rFonts w:ascii="Cambria" w:cs="Cambria" w:eastAsia="Cambria" w:hAnsi="Cambria"/>
        <w:b w:val="1"/>
        <w:sz w:val="31.920000076293945"/>
        <w:szCs w:val="31.920000076293945"/>
        <w:rtl w:val="0"/>
      </w:rPr>
      <w:t xml:space="preserve">TECNOLOGÍAS DE INFORMACIÓN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